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A9AA7" w14:textId="77777777" w:rsidR="007D44A5" w:rsidRPr="00B355B0" w:rsidRDefault="007D44A5" w:rsidP="007D44A5">
      <w:pPr>
        <w:pStyle w:val="Overskrift1"/>
        <w:spacing w:before="101"/>
        <w:ind w:left="0"/>
        <w:rPr>
          <w:color w:val="C45911" w:themeColor="accent2" w:themeShade="BF"/>
        </w:rPr>
      </w:pPr>
      <w:bookmarkStart w:id="0" w:name="_Toc104897256"/>
      <w:r w:rsidRPr="00B355B0">
        <w:rPr>
          <w:color w:val="C45911" w:themeColor="accent2" w:themeShade="BF"/>
        </w:rPr>
        <w:t>Bilag 1</w:t>
      </w:r>
      <w:r>
        <w:rPr>
          <w:color w:val="C45911" w:themeColor="accent2" w:themeShade="BF"/>
        </w:rPr>
        <w:t>7:</w:t>
      </w:r>
      <w:r w:rsidRPr="00B355B0">
        <w:rPr>
          <w:color w:val="C45911" w:themeColor="accent2" w:themeShade="BF"/>
        </w:rPr>
        <w:t xml:space="preserve"> Tilsyn og fælles samråd for udviklingshæmmede lovovertrædere</w:t>
      </w:r>
      <w:bookmarkEnd w:id="0"/>
    </w:p>
    <w:p w14:paraId="2F0BBC8E" w14:textId="77777777" w:rsidR="007D44A5" w:rsidRPr="00CD0927" w:rsidRDefault="007D44A5" w:rsidP="007D44A5">
      <w:pPr>
        <w:pStyle w:val="Brdtekst"/>
        <w:spacing w:before="4"/>
        <w:rPr>
          <w:rFonts w:ascii="Cambria"/>
          <w:sz w:val="38"/>
        </w:rPr>
      </w:pPr>
    </w:p>
    <w:p w14:paraId="704D5CCA" w14:textId="77777777" w:rsidR="007D44A5" w:rsidRPr="00CD0927" w:rsidRDefault="007D44A5" w:rsidP="007D44A5">
      <w:pPr>
        <w:pStyle w:val="Overskrift2"/>
        <w:spacing w:before="1"/>
        <w:ind w:left="0"/>
      </w:pPr>
      <w:r w:rsidRPr="00CD0927">
        <w:t>Fælles Samråd for udviklingshæmmede lovovertrædere</w:t>
      </w:r>
    </w:p>
    <w:p w14:paraId="62ED9CFA" w14:textId="77777777" w:rsidR="007D44A5" w:rsidRPr="00CD0927" w:rsidRDefault="007D44A5" w:rsidP="007D44A5">
      <w:pPr>
        <w:pStyle w:val="Brdtekst"/>
        <w:spacing w:before="159"/>
      </w:pPr>
      <w:r w:rsidRPr="00CD0927">
        <w:t xml:space="preserve">Kommunerne i Syddanmark har sammen med regionen nedsat et Samråd for udviklingshæmmede lovovertrædere. Rådet består af 7 faste medlemmer og udtaler sig vejledende om foranstaltninger og </w:t>
      </w:r>
      <w:proofErr w:type="spellStart"/>
      <w:r w:rsidRPr="00CD0927">
        <w:t>retsfølger</w:t>
      </w:r>
      <w:proofErr w:type="spellEnd"/>
      <w:r w:rsidRPr="00CD0927">
        <w:t xml:space="preserve"> for udviklingshæmmede lovovertrædere til politi og statsadvokaturer. Regionen varetager sekretariatsfunktionen for Samrådet. Det Fælles Samråd i Syddanmark er gjort permanent fra 2010.</w:t>
      </w:r>
    </w:p>
    <w:p w14:paraId="50AC1CBA" w14:textId="77777777" w:rsidR="007D44A5" w:rsidRPr="00CD0927" w:rsidRDefault="007D44A5" w:rsidP="007D44A5">
      <w:pPr>
        <w:pStyle w:val="Brdtekst"/>
        <w:spacing w:before="160"/>
        <w:jc w:val="both"/>
      </w:pPr>
      <w:r w:rsidRPr="00CD0927">
        <w:t>Samrådet er finansieret som abonnementsordning, det vil sige, at kommunerne betaler et fast beløb årligt pr. borger i den enkelte kommune. Det er en frivillig aftale, som alle kommuner har tilsluttet sig</w:t>
      </w:r>
      <w:r>
        <w:t>.</w:t>
      </w:r>
      <w:r w:rsidRPr="00CD0927">
        <w:t xml:space="preserve"> Nærmere beskrivelse af Samrådet findes på: </w:t>
      </w:r>
      <w:hyperlink r:id="rId4">
        <w:r w:rsidRPr="00CD0927">
          <w:rPr>
            <w:color w:val="8E58B5"/>
            <w:u w:val="single" w:color="8E58B5"/>
          </w:rPr>
          <w:t>www.samraadsyddanmark.dk</w:t>
        </w:r>
      </w:hyperlink>
    </w:p>
    <w:p w14:paraId="75D6F9B6" w14:textId="77777777" w:rsidR="007D44A5" w:rsidRPr="00CD0927" w:rsidRDefault="007D44A5" w:rsidP="007D44A5">
      <w:pPr>
        <w:pStyle w:val="Brdtekst"/>
        <w:rPr>
          <w:sz w:val="20"/>
        </w:rPr>
      </w:pPr>
    </w:p>
    <w:p w14:paraId="5336BBC5" w14:textId="77777777" w:rsidR="007D44A5" w:rsidRPr="00CD0927" w:rsidRDefault="007D44A5" w:rsidP="007D44A5">
      <w:pPr>
        <w:pStyle w:val="Overskrift2"/>
        <w:spacing w:before="104"/>
        <w:ind w:left="0"/>
      </w:pPr>
      <w:r w:rsidRPr="00CD0927">
        <w:t>Tilsyn med udviklingshæmmede lovovertrædere</w:t>
      </w:r>
    </w:p>
    <w:p w14:paraId="75CE49C2" w14:textId="77777777" w:rsidR="007D44A5" w:rsidRPr="00CD0927" w:rsidRDefault="007D44A5" w:rsidP="007D44A5">
      <w:pPr>
        <w:pStyle w:val="Brdtekst"/>
        <w:spacing w:before="159"/>
      </w:pPr>
      <w:r w:rsidRPr="00CD0927">
        <w:t xml:space="preserve">Regionen organiserer og udfører tilsyn med udviklingshæmmede med dom på kommunernes vegne. Tilsynene udføres af regionalt ansatte tilsynsførende. Tilsynet udgår fra socialdrift i regionshuset med mulighed for faglig sparring som hidtil med bl.a. kommuner og sociale botilbuds ledere. Tilsynet har til formål at sikre, at den dømte overholder dommens vilkår, ikke begår ny kriminalitet, samt at sætte en positiv udvikling i gang. Der er aftalt retningslinjer for tilsynets tilrettelæggelse, gennemførelse samt samarbejdsform med kommunerne. Kommunernes myndighedsansvar er fastholdt gennem aftalen. Der er tale om en frivillig aftale, som alle kommuner, bortset fra Vejle og Faaborg-Midtfyn er tilsluttet. Tilsynet er takstfinansieret. Nærmere beskrivelse af tilsynet findes på </w:t>
      </w:r>
      <w:hyperlink r:id="rId5">
        <w:r w:rsidRPr="00CD0927">
          <w:rPr>
            <w:color w:val="8E58B5"/>
            <w:u w:val="single" w:color="8E58B5"/>
          </w:rPr>
          <w:t>www.samraadsyddanmark.dk</w:t>
        </w:r>
      </w:hyperlink>
    </w:p>
    <w:p w14:paraId="05F0857A" w14:textId="77777777" w:rsidR="007D44A5" w:rsidRPr="00CD0927" w:rsidRDefault="007D44A5" w:rsidP="007D44A5"/>
    <w:p w14:paraId="25AA57AE" w14:textId="77777777" w:rsidR="000D5A9B" w:rsidRPr="000D5A9B" w:rsidRDefault="000D5A9B">
      <w:pPr>
        <w:rPr>
          <w:rFonts w:ascii="Verdana" w:hAnsi="Verdana"/>
          <w:sz w:val="20"/>
          <w:szCs w:val="20"/>
        </w:rPr>
      </w:pPr>
    </w:p>
    <w:sectPr w:rsidR="000D5A9B" w:rsidRPr="000D5A9B" w:rsidSect="007D44A5">
      <w:footerReference w:type="default" r:id="rId6"/>
      <w:pgSz w:w="11900" w:h="16840" w:code="9"/>
      <w:pgMar w:top="1440" w:right="1080" w:bottom="1440" w:left="1080" w:header="0" w:footer="1032"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639699"/>
      <w:docPartObj>
        <w:docPartGallery w:val="Page Numbers (Bottom of Page)"/>
        <w:docPartUnique/>
      </w:docPartObj>
    </w:sdtPr>
    <w:sdtEndPr/>
    <w:sdtContent>
      <w:p w14:paraId="773D3F4E" w14:textId="77777777" w:rsidR="006E5187" w:rsidRDefault="007D44A5">
        <w:pPr>
          <w:pStyle w:val="Sidefod"/>
          <w:jc w:val="right"/>
        </w:pPr>
        <w:r>
          <w:fldChar w:fldCharType="begin"/>
        </w:r>
        <w:r>
          <w:instrText>PAGE   \* MERGEFORMAT</w:instrText>
        </w:r>
        <w:r>
          <w:fldChar w:fldCharType="separate"/>
        </w:r>
        <w:r>
          <w:t>2</w:t>
        </w:r>
        <w:r>
          <w:fldChar w:fldCharType="end"/>
        </w:r>
      </w:p>
    </w:sdtContent>
  </w:sdt>
  <w:p w14:paraId="03B29710" w14:textId="77777777" w:rsidR="00387580" w:rsidRDefault="007D44A5" w:rsidP="00DE67D6">
    <w:pPr>
      <w:pStyle w:val="Brdtekst"/>
      <w:spacing w:line="14" w:lineRule="auto"/>
      <w:rPr>
        <w:sz w:val="20"/>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A5"/>
    <w:rsid w:val="000D5A9B"/>
    <w:rsid w:val="007D44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293B"/>
  <w15:chartTrackingRefBased/>
  <w15:docId w15:val="{248E5E6A-FD96-4883-8134-F03BCFE74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A5"/>
    <w:pPr>
      <w:widowControl w:val="0"/>
      <w:autoSpaceDE w:val="0"/>
      <w:autoSpaceDN w:val="0"/>
      <w:spacing w:after="0" w:line="240" w:lineRule="auto"/>
    </w:pPr>
    <w:rPr>
      <w:rFonts w:ascii="Arial" w:eastAsia="Arial" w:hAnsi="Arial" w:cs="Arial"/>
    </w:rPr>
  </w:style>
  <w:style w:type="paragraph" w:styleId="Overskrift1">
    <w:name w:val="heading 1"/>
    <w:basedOn w:val="Normal"/>
    <w:link w:val="Overskrift1Tegn"/>
    <w:uiPriority w:val="9"/>
    <w:qFormat/>
    <w:rsid w:val="007D44A5"/>
    <w:pPr>
      <w:ind w:left="332"/>
      <w:outlineLvl w:val="0"/>
    </w:pPr>
    <w:rPr>
      <w:rFonts w:ascii="Cambria" w:eastAsia="Cambria" w:hAnsi="Cambria" w:cs="Cambria"/>
      <w:sz w:val="36"/>
      <w:szCs w:val="36"/>
    </w:rPr>
  </w:style>
  <w:style w:type="paragraph" w:styleId="Overskrift2">
    <w:name w:val="heading 2"/>
    <w:basedOn w:val="Normal"/>
    <w:link w:val="Overskrift2Tegn"/>
    <w:uiPriority w:val="9"/>
    <w:unhideWhenUsed/>
    <w:qFormat/>
    <w:rsid w:val="007D44A5"/>
    <w:pPr>
      <w:ind w:left="332"/>
      <w:outlineLvl w:val="1"/>
    </w:pPr>
    <w:rPr>
      <w:b/>
      <w:b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D44A5"/>
    <w:rPr>
      <w:rFonts w:ascii="Cambria" w:eastAsia="Cambria" w:hAnsi="Cambria" w:cs="Cambria"/>
      <w:sz w:val="36"/>
      <w:szCs w:val="36"/>
    </w:rPr>
  </w:style>
  <w:style w:type="character" w:customStyle="1" w:styleId="Overskrift2Tegn">
    <w:name w:val="Overskrift 2 Tegn"/>
    <w:basedOn w:val="Standardskrifttypeiafsnit"/>
    <w:link w:val="Overskrift2"/>
    <w:uiPriority w:val="9"/>
    <w:rsid w:val="007D44A5"/>
    <w:rPr>
      <w:rFonts w:ascii="Arial" w:eastAsia="Arial" w:hAnsi="Arial" w:cs="Arial"/>
      <w:b/>
      <w:bCs/>
      <w:sz w:val="21"/>
      <w:szCs w:val="21"/>
    </w:rPr>
  </w:style>
  <w:style w:type="paragraph" w:styleId="Brdtekst">
    <w:name w:val="Body Text"/>
    <w:basedOn w:val="Normal"/>
    <w:link w:val="BrdtekstTegn"/>
    <w:uiPriority w:val="1"/>
    <w:qFormat/>
    <w:rsid w:val="007D44A5"/>
    <w:rPr>
      <w:sz w:val="21"/>
      <w:szCs w:val="21"/>
    </w:rPr>
  </w:style>
  <w:style w:type="character" w:customStyle="1" w:styleId="BrdtekstTegn">
    <w:name w:val="Brødtekst Tegn"/>
    <w:basedOn w:val="Standardskrifttypeiafsnit"/>
    <w:link w:val="Brdtekst"/>
    <w:uiPriority w:val="1"/>
    <w:rsid w:val="007D44A5"/>
    <w:rPr>
      <w:rFonts w:ascii="Arial" w:eastAsia="Arial" w:hAnsi="Arial" w:cs="Arial"/>
      <w:sz w:val="21"/>
      <w:szCs w:val="21"/>
    </w:rPr>
  </w:style>
  <w:style w:type="paragraph" w:styleId="Sidefod">
    <w:name w:val="footer"/>
    <w:basedOn w:val="Normal"/>
    <w:link w:val="SidefodTegn"/>
    <w:uiPriority w:val="99"/>
    <w:unhideWhenUsed/>
    <w:rsid w:val="007D44A5"/>
    <w:pPr>
      <w:tabs>
        <w:tab w:val="center" w:pos="4819"/>
        <w:tab w:val="right" w:pos="9638"/>
      </w:tabs>
    </w:pPr>
  </w:style>
  <w:style w:type="character" w:customStyle="1" w:styleId="SidefodTegn">
    <w:name w:val="Sidefod Tegn"/>
    <w:basedOn w:val="Standardskrifttypeiafsnit"/>
    <w:link w:val="Sidefod"/>
    <w:uiPriority w:val="99"/>
    <w:rsid w:val="007D44A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samraadsyddanmark.dk/" TargetMode="External"/><Relationship Id="rId4" Type="http://schemas.openxmlformats.org/officeDocument/2006/relationships/hyperlink" Target="http://www.samraadsyddanmark.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1488</Characters>
  <Application>Microsoft Office Word</Application>
  <DocSecurity>0</DocSecurity>
  <Lines>12</Lines>
  <Paragraphs>3</Paragraphs>
  <ScaleCrop>false</ScaleCrop>
  <Company>Middelfart Kommune</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Kryger</dc:creator>
  <cp:keywords/>
  <dc:description/>
  <cp:lastModifiedBy>Nina Kryger</cp:lastModifiedBy>
  <cp:revision>1</cp:revision>
  <dcterms:created xsi:type="dcterms:W3CDTF">2022-12-19T08:40:00Z</dcterms:created>
  <dcterms:modified xsi:type="dcterms:W3CDTF">2022-12-19T08:42:00Z</dcterms:modified>
</cp:coreProperties>
</file>